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Título en español</w:t>
      </w:r>
    </w:p>
    <w:p w:rsidR="00000000" w:rsidDel="00000000" w:rsidP="00000000" w:rsidRDefault="00000000" w:rsidRPr="00000000" w14:paraId="00000002">
      <w:pPr>
        <w:spacing w:after="16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Título en inglés</w:t>
      </w:r>
    </w:p>
    <w:p w:rsidR="00000000" w:rsidDel="00000000" w:rsidP="00000000" w:rsidRDefault="00000000" w:rsidRPr="00000000" w14:paraId="00000003">
      <w:pPr>
        <w:spacing w:after="80" w:before="160" w:line="240" w:lineRule="auto"/>
        <w:jc w:val="both"/>
        <w:rPr>
          <w:rFonts w:ascii="Times New Roman" w:cs="Times New Roman" w:eastAsia="Times New Roman" w:hAnsi="Times New Roman"/>
          <w:sz w:val="24"/>
          <w:szCs w:val="24"/>
        </w:rPr>
        <w:sectPr>
          <w:headerReference r:id="rId7" w:type="first"/>
          <w:footerReference r:id="rId8" w:type="default"/>
          <w:footerReference r:id="rId9" w:type="first"/>
          <w:pgSz w:h="16838" w:w="11906" w:orient="portrait"/>
          <w:pgMar w:bottom="1440" w:top="1440" w:left="1440" w:right="1440" w:header="708.6614173228347" w:footer="708.6614173228347"/>
          <w:pgNumType w:start="1"/>
          <w:titlePg w:val="1"/>
        </w:sect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4">
      <w:pPr>
        <w:spacing w:before="8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Resumen</w:t>
      </w:r>
    </w:p>
    <w:p w:rsidR="00000000" w:rsidDel="00000000" w:rsidP="00000000" w:rsidRDefault="00000000" w:rsidRPr="00000000" w14:paraId="00000005">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Resumen debe ser comprensible, sencillo, informativo, preciso, completo, conciso y específico. Se recomienda no exceder las 120 palabras (Asociación Americana de Psicología, 2006). Debe ser redactado teniendo en cuenta las siguientes partes: Planteamiento del problema, Propósito, Metodología, Resultados o hallazgos y Conclusión; en todo caso, no debe exceder una columna de esta página; además, tenga en cuenta que el Resumen también tiene que estar escrito en idioma inglés.</w:t>
      </w:r>
    </w:p>
    <w:p w:rsidR="00000000" w:rsidDel="00000000" w:rsidP="00000000" w:rsidRDefault="00000000" w:rsidRPr="00000000" w14:paraId="0000000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El presente archivo puede ser utilizado como plantilla para la escritura de los artículos científicos a ser presentados.</w:t>
      </w:r>
    </w:p>
    <w:p w:rsidR="00000000" w:rsidDel="00000000" w:rsidP="00000000" w:rsidRDefault="00000000" w:rsidRPr="00000000" w14:paraId="00000007">
      <w:pPr>
        <w:spacing w:after="0"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Palabras clave:</w:t>
      </w:r>
      <w:r w:rsidDel="00000000" w:rsidR="00000000" w:rsidRPr="00000000">
        <w:rPr>
          <w:rFonts w:ascii="Times New Roman" w:cs="Times New Roman" w:eastAsia="Times New Roman" w:hAnsi="Times New Roman"/>
          <w:sz w:val="20"/>
          <w:szCs w:val="20"/>
          <w:rtl w:val="0"/>
        </w:rPr>
        <w:t xml:space="preserve"> Son una especie de “resumen del resumen” suelen ir debajo del resumen destacando los términos que hacen referencia directa al tema de investigación realizado</w:t>
      </w:r>
    </w:p>
    <w:p w:rsidR="00000000" w:rsidDel="00000000" w:rsidP="00000000" w:rsidRDefault="00000000" w:rsidRPr="00000000" w14:paraId="000000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deben proporcionar cinco palabras clave, en orden alfabético, separadas por comas, relacionadas con el Artículo Científico para fines de indexación.</w:t>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spacing w:before="240" w:lineRule="auto"/>
        <w:rPr>
          <w:rFonts w:ascii="Times New Roman" w:cs="Times New Roman" w:eastAsia="Times New Roman" w:hAnsi="Times New Roman"/>
          <w:b w:val="1"/>
          <w:i w:val="1"/>
          <w:sz w:val="20"/>
          <w:szCs w:val="20"/>
        </w:rPr>
      </w:pPr>
      <w:r w:rsidDel="00000000" w:rsidR="00000000" w:rsidRPr="00000000">
        <w:rPr>
          <w:rFonts w:ascii="Times New Roman" w:cs="Times New Roman" w:eastAsia="Times New Roman" w:hAnsi="Times New Roman"/>
          <w:b w:val="1"/>
          <w:i w:val="1"/>
          <w:sz w:val="20"/>
          <w:szCs w:val="20"/>
          <w:rtl w:val="0"/>
        </w:rPr>
        <w:t xml:space="preserve">Abstract</w:t>
      </w:r>
    </w:p>
    <w:p w:rsidR="00000000" w:rsidDel="00000000" w:rsidP="00000000" w:rsidRDefault="00000000" w:rsidRPr="00000000" w14:paraId="0000001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Abstract should be understandable, simple, informative, accurate, complete, concise and specific. It is recommended not to exceed 120 words (American Psychological Association, 2006). It should be written taking into account the following parts: Statement of the problem, Purpose, Methodology, Results or findings and Conclusion; in any case, it should not exceed one column of this page; in addition, please note that the Abstract must also be written in English.</w:t>
      </w:r>
    </w:p>
    <w:p w:rsidR="00000000" w:rsidDel="00000000" w:rsidP="00000000" w:rsidRDefault="00000000" w:rsidRPr="00000000" w14:paraId="00000019">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present file can be used as a template for the writing of the Scientific Articles to be submitted.</w:t>
      </w:r>
    </w:p>
    <w:p w:rsidR="00000000" w:rsidDel="00000000" w:rsidP="00000000" w:rsidRDefault="00000000" w:rsidRPr="00000000" w14:paraId="0000001B">
      <w:pPr>
        <w:spacing w:after="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Keywords: </w:t>
      </w:r>
      <w:r w:rsidDel="00000000" w:rsidR="00000000" w:rsidRPr="00000000">
        <w:rPr>
          <w:rFonts w:ascii="Times New Roman" w:cs="Times New Roman" w:eastAsia="Times New Roman" w:hAnsi="Times New Roman"/>
          <w:sz w:val="20"/>
          <w:szCs w:val="20"/>
          <w:rtl w:val="0"/>
        </w:rPr>
        <w:t xml:space="preserve">They are a kind of "Summary of the summary" tend to go under the abstract highlighting the terms that refer directly to the subject research performed.</w:t>
      </w:r>
    </w:p>
    <w:p w:rsidR="00000000" w:rsidDel="00000000" w:rsidP="00000000" w:rsidRDefault="00000000" w:rsidRPr="00000000" w14:paraId="0000001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Five keywords must be provided, in alphabetical order, separated by commas, related to the Scientific Article for indexing purposes.</w:t>
      </w:r>
    </w:p>
    <w:p w:rsidR="00000000" w:rsidDel="00000000" w:rsidP="00000000" w:rsidRDefault="00000000" w:rsidRPr="00000000" w14:paraId="0000001E">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INTRODUCCIÓN</w:t>
      </w:r>
    </w:p>
    <w:p w:rsidR="00000000" w:rsidDel="00000000" w:rsidP="00000000" w:rsidRDefault="00000000" w:rsidRPr="00000000" w14:paraId="0000002C">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La responsabilidad de la calidad del Artículo Científico es del autor o autores. Se les solicita observar cuidadosamente el formato y el estilo del presente documento para la presentación de sus trabajos ya que representa, por sí mismo, un ejemplo de diseño para los artículos a ser presentados.</w:t>
      </w:r>
    </w:p>
    <w:p w:rsidR="00000000" w:rsidDel="00000000" w:rsidP="00000000" w:rsidRDefault="00000000" w:rsidRPr="00000000" w14:paraId="0000002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la introducción de un Artículo Científico se requiere contemplar lo siguiente: i) presentación y justificación del problema, ii) revisión del estado del arte e identificación de problemas no resueltos, iii) presentación de la propuesta, iv) resumen de resultados y conclusiones; y, v) presentación de la estructura del artículo (outline).</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DESARROLLO (MATERIALES Y MÉTODOS / METODOLOGÍA/ ETC)</w:t>
      </w:r>
    </w:p>
    <w:p w:rsidR="00000000" w:rsidDel="00000000" w:rsidP="00000000" w:rsidRDefault="00000000" w:rsidRPr="00000000" w14:paraId="0000002F">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Describirá cronológicamente la metodología, la muestra y la forma de muestreo, así como se hará referencia al tipo de análisis estadístico empleado. Asegurando en todo momento la replicabilidad de su experimento explicando el diseño experimental, equipos de laboratorio utilizados y programas computacionales, entre otros. En toda metodología utilizada, es necesario exponer las razones para su empleo y describir sus posibles limitaciones.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RESULTADOS</w:t>
      </w:r>
    </w:p>
    <w:p w:rsidR="00000000" w:rsidDel="00000000" w:rsidP="00000000" w:rsidRDefault="00000000" w:rsidRPr="00000000" w14:paraId="00000032">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Se procurará resaltar las observaciones más importantes, describiéndose, sin hacer juicios de valor, el material y métodos empleados. Debe incluir la información cuantitativa o cualitativa que sustentará las conclusiones. Aparecerán en una secuencia lógica en el texto y las tablas, figuras y ecuaciones imprescindibles evitando la duplicidad de datos. </w:t>
      </w:r>
    </w:p>
    <w:p w:rsidR="00000000" w:rsidDel="00000000" w:rsidP="00000000" w:rsidRDefault="00000000" w:rsidRPr="00000000" w14:paraId="00000033">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3.1 Discusión</w:t>
      </w:r>
    </w:p>
    <w:p w:rsidR="00000000" w:rsidDel="00000000" w:rsidP="00000000" w:rsidRDefault="00000000" w:rsidRPr="00000000" w14:paraId="0000003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Discusión de los resultados.</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CONCLUSIONES Y RECOMENDACIONES</w:t>
      </w:r>
    </w:p>
    <w:p w:rsidR="00000000" w:rsidDel="00000000" w:rsidP="00000000" w:rsidRDefault="00000000" w:rsidRPr="00000000" w14:paraId="00000037">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4.1. CONCLUSIONES</w:t>
      </w:r>
    </w:p>
    <w:p w:rsidR="00000000" w:rsidDel="00000000" w:rsidP="00000000" w:rsidRDefault="00000000" w:rsidRPr="00000000" w14:paraId="000000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En una conclusión puede repasar los puntos principales del documento, no reproduzca lo del resumen como conclusión, resumirán los hallazgos más importantes, relacionando las propias observaciones con estudios de interés, señalando aportaciones y limitaciones, sin redundar datos ya comentados en otros apartados. Así mismo, podría extender la importancia del trabajo o podría hacer pensar en aplicaciones y extensiones</w:t>
      </w:r>
    </w:p>
    <w:p w:rsidR="00000000" w:rsidDel="00000000" w:rsidP="00000000" w:rsidRDefault="00000000" w:rsidRPr="00000000" w14:paraId="0000003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A">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4.2. RECOMENDACIONES</w:t>
      </w:r>
    </w:p>
    <w:p w:rsidR="00000000" w:rsidDel="00000000" w:rsidP="00000000" w:rsidRDefault="00000000" w:rsidRPr="00000000" w14:paraId="0000003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 ser necesarias y conforme al artículo. </w:t>
      </w:r>
    </w:p>
    <w:p w:rsidR="00000000" w:rsidDel="00000000" w:rsidP="00000000" w:rsidRDefault="00000000" w:rsidRPr="00000000" w14:paraId="0000003C">
      <w:pPr>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5. REFERENCIAS BIBLIOGRÁFICAS</w:t>
      </w:r>
    </w:p>
    <w:p w:rsidR="00000000" w:rsidDel="00000000" w:rsidP="00000000" w:rsidRDefault="00000000" w:rsidRPr="00000000" w14:paraId="0000003D">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Para colocar las referencias bibliográfica debe emplear el estilo IEEE. Las referencias se deben numerar de acuerdo a su aparecimiento en el texto y todas deben constar dentro del texto del Artículo Científico. </w:t>
      </w:r>
    </w:p>
    <w:p w:rsidR="00000000" w:rsidDel="00000000" w:rsidP="00000000" w:rsidRDefault="00000000" w:rsidRPr="00000000" w14:paraId="0000003E">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Por favor revise </w:t>
      </w:r>
      <w:r w:rsidDel="00000000" w:rsidR="00000000" w:rsidRPr="00000000">
        <w:rPr>
          <w:rFonts w:ascii="Times New Roman" w:cs="Times New Roman" w:eastAsia="Times New Roman" w:hAnsi="Times New Roman"/>
          <w:b w:val="1"/>
          <w:i w:val="1"/>
          <w:sz w:val="20"/>
          <w:szCs w:val="20"/>
          <w:rtl w:val="0"/>
        </w:rPr>
        <w:t xml:space="preserve">la Guía para la Preparación y Envío de los Artículos Científicos para la Revista “GeoLatitud”</w:t>
      </w:r>
      <w:r w:rsidDel="00000000" w:rsidR="00000000" w:rsidRPr="00000000">
        <w:rPr>
          <w:rFonts w:ascii="Times New Roman" w:cs="Times New Roman" w:eastAsia="Times New Roman" w:hAnsi="Times New Roman"/>
          <w:sz w:val="20"/>
          <w:szCs w:val="20"/>
          <w:rtl w:val="0"/>
        </w:rPr>
        <w:t xml:space="preserve"> para fuente y tamaño de letra, tablas, figuras y citación.</w:t>
      </w:r>
    </w:p>
    <w:p w:rsidR="00000000" w:rsidDel="00000000" w:rsidP="00000000" w:rsidRDefault="00000000" w:rsidRPr="00000000" w14:paraId="0000003F">
      <w:pPr>
        <w:jc w:val="both"/>
        <w:rPr>
          <w:rFonts w:ascii="Times New Roman" w:cs="Times New Roman" w:eastAsia="Times New Roman" w:hAnsi="Times New Roman"/>
          <w:sz w:val="20"/>
          <w:szCs w:val="20"/>
        </w:rPr>
      </w:pPr>
      <w:bookmarkStart w:colFirst="0" w:colLast="0" w:name="_heading=h.gjdgxs" w:id="0"/>
      <w:bookmarkEnd w:id="0"/>
      <w:r w:rsidDel="00000000" w:rsidR="00000000" w:rsidRPr="00000000">
        <w:rPr>
          <w:rtl w:val="0"/>
        </w:rPr>
      </w:r>
    </w:p>
    <w:p w:rsidR="00000000" w:rsidDel="00000000" w:rsidP="00000000" w:rsidRDefault="00000000" w:rsidRPr="00000000" w14:paraId="00000040">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4">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6">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8">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9">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sectPr>
      <w:type w:val="continuous"/>
      <w:pgSz w:h="16838" w:w="11906" w:orient="portrait"/>
      <w:pgMar w:bottom="1560" w:top="1440" w:left="1440" w:right="1440" w:header="708.6614173228347" w:footer="708.6614173228347"/>
      <w:cols w:equalWidth="0" w:num="2">
        <w:col w:space="284" w:w="4371"/>
        <w:col w:space="0" w:w="4371"/>
      </w:cols>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4933950</wp:posOffset>
          </wp:positionH>
          <wp:positionV relativeFrom="paragraph">
            <wp:posOffset>-28574</wp:posOffset>
          </wp:positionV>
          <wp:extent cx="1700213" cy="674615"/>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00213" cy="67461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4943475</wp:posOffset>
          </wp:positionH>
          <wp:positionV relativeFrom="paragraph">
            <wp:posOffset>-140666</wp:posOffset>
          </wp:positionV>
          <wp:extent cx="1700213" cy="674615"/>
          <wp:effectExtent b="0" l="0" r="0" t="0"/>
          <wp:wrapNone/>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700213" cy="67461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spacing w:line="240" w:lineRule="auto"/>
      <w:jc w:val="center"/>
      <w:rPr/>
    </w:pPr>
    <w:r w:rsidDel="00000000" w:rsidR="00000000" w:rsidRPr="00000000">
      <w:rPr/>
      <w:drawing>
        <wp:inline distB="114300" distT="114300" distL="114300" distR="114300">
          <wp:extent cx="5731200" cy="10033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003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34" w:hanging="449.99999999999994"/>
      </w:pPr>
      <w:rPr/>
    </w:lvl>
    <w:lvl w:ilvl="2">
      <w:start w:val="1"/>
      <w:numFmt w:val="decimal"/>
      <w:lvlText w:val="%1.%2.%3"/>
      <w:lvlJc w:val="left"/>
      <w:pPr>
        <w:ind w:left="1004" w:hanging="720"/>
      </w:pPr>
      <w:rPr>
        <w:b w:val="1"/>
      </w:rPr>
    </w:lvl>
    <w:lvl w:ilvl="3">
      <w:start w:val="1"/>
      <w:numFmt w:val="decimal"/>
      <w:lvlText w:val="%1.%2.%3.%4"/>
      <w:lvlJc w:val="left"/>
      <w:pPr>
        <w:ind w:left="720" w:hanging="720"/>
      </w:pPr>
      <w:rPr/>
    </w:lvl>
    <w:lvl w:ilvl="4">
      <w:start w:val="1"/>
      <w:numFmt w:val="decimal"/>
      <w:lvlText w:val="%1.%2.%3.%4.%5"/>
      <w:lvlJc w:val="left"/>
      <w:pPr>
        <w:ind w:left="1080" w:hanging="720"/>
      </w:pPr>
      <w:rPr/>
    </w:lvl>
    <w:lvl w:ilvl="5">
      <w:start w:val="1"/>
      <w:numFmt w:val="decimal"/>
      <w:lvlText w:val="%1.%2.%3.%4.%5.%6"/>
      <w:lvlJc w:val="left"/>
      <w:pPr>
        <w:ind w:left="1440" w:hanging="1080"/>
      </w:pPr>
      <w:rPr/>
    </w:lvl>
    <w:lvl w:ilvl="6">
      <w:start w:val="1"/>
      <w:numFmt w:val="decimal"/>
      <w:lvlText w:val="%1.%2.%3.%4.%5.%6.%7"/>
      <w:lvlJc w:val="left"/>
      <w:pPr>
        <w:ind w:left="1440" w:hanging="108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PvXAtko77cq+hJ9bB2qUXB+w4g==">CgMxLjAyCGguZ2pkZ3hzOAByITE3aWZzUXFHMHo5M0RZeWdYZjQtOE95ZDRrYXZJQnZkUw==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